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30" w:rsidRDefault="004A1330" w:rsidP="004A133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>PROCEDURA</w:t>
      </w:r>
    </w:p>
    <w:p w:rsidR="004A1330" w:rsidRDefault="004A1330" w:rsidP="004A133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 xml:space="preserve">PRZYGOTOWANIA I REALIZACJI SCENARIUSZA LEKCJI Z TEORII I METODYKI GRY </w:t>
      </w:r>
    </w:p>
    <w:p w:rsidR="004A1330" w:rsidRDefault="004A1330" w:rsidP="004A133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>W  PIŁKĘ NOŻNĄ PRZEZ GRUPY ZADANIO</w:t>
      </w:r>
      <w:r w:rsidR="003A1016"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>W</w:t>
      </w:r>
      <w:bookmarkStart w:id="0" w:name="_GoBack"/>
      <w:bookmarkEnd w:id="0"/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 xml:space="preserve">E </w:t>
      </w:r>
    </w:p>
    <w:p w:rsidR="004A1330" w:rsidRDefault="003A1016" w:rsidP="004A1330">
      <w:pPr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>2026</w:t>
      </w:r>
      <w:r w:rsidR="004A1330"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 xml:space="preserve"> I rok semestr II  od zajęć nr 9 do 1</w:t>
      </w:r>
      <w:r w:rsidR="004A1330">
        <w:rPr>
          <w:rFonts w:cs="Arial"/>
          <w:b/>
          <w:color w:val="000000"/>
          <w:sz w:val="28"/>
          <w:szCs w:val="28"/>
        </w:rPr>
        <w:t>2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Podział na grupy zadaniowe i wyznaczenie w nich liderów (grupy od 7 do 10 osób).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Każda z osób prowadzi wyznaczoną przez lidera część lekcji lub wyznaczone ćwiczenia.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Grupa docelowa  - lekcja jest przygotowywana dla uczniów szkoły podstawowej, dla klasy 4,5,6,7 lub 8.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Czas realizacji zadania w systemie bezpośrednim – 45 min. (każdy uczestnik grupy zadaniowej ma tzw. „swoje 5 minut” na wyeksponowanie kompetencji nauczycielskich podczas lekcji z zespołowych gier sportowych). 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Podczas prowadzenia lekcji student stara się posługiwać właściwym nazewnictwem podczas opisu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Grupa zadaniowa musi być tak samo ubrana ( taki sam kolor koszulek, strój sportowy charakterystyczny dla nauczyciela).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Każdy musi mieć czasomierz oraz gwizdek </w:t>
      </w:r>
    </w:p>
    <w:p w:rsidR="004A1330" w:rsidRDefault="004A1330" w:rsidP="004A1330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Każdy musi znać kompetencje nauczyciela gier sportowych</w:t>
      </w:r>
    </w:p>
    <w:p w:rsidR="004A1330" w:rsidRDefault="004A1330" w:rsidP="004A1330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Grupa zadaniowa przygotowuje konspekt lekcji do przedstawienia na zajęciach(grafika i opis wszystkich ćwiczeń zawartych w lekcji)</w:t>
      </w:r>
    </w:p>
    <w:p w:rsidR="004A1330" w:rsidRDefault="004A1330" w:rsidP="004A1330">
      <w:pPr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  <w:r>
        <w:rPr>
          <w:rFonts w:cs="Arial"/>
          <w:b/>
          <w:color w:val="000000"/>
          <w:sz w:val="20"/>
          <w:szCs w:val="20"/>
          <w:u w:val="single"/>
        </w:rPr>
        <w:t>Metodyki tworzenia ćwiczeń:</w:t>
      </w:r>
    </w:p>
    <w:p w:rsidR="004A1330" w:rsidRDefault="004A1330" w:rsidP="004A1330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zaproponuj - przedstaw graficznie stosując właściwe znaki na rysunku boiska do piłki nożnej ćwiczenie uwzględniając od 16 do 20 uczniów, oraz  opisz nauczanie lub doskonalenie np. przyjęcia i podania piłki wewnętrzną częścią stopy wg. schematu:</w:t>
      </w:r>
    </w:p>
    <w:p w:rsidR="004A1330" w:rsidRDefault="004A1330" w:rsidP="004A1330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-  nazwa, </w:t>
      </w:r>
    </w:p>
    <w:p w:rsidR="004A1330" w:rsidRDefault="004A1330" w:rsidP="004A1330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cel ćwiczenia,</w:t>
      </w:r>
    </w:p>
    <w:p w:rsidR="004A1330" w:rsidRDefault="004A1330" w:rsidP="004A1330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zastosowana forma dydaktyczna,</w:t>
      </w:r>
    </w:p>
    <w:p w:rsidR="004A1330" w:rsidRDefault="004A1330" w:rsidP="004A1330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akcent (cele szczegółowe),</w:t>
      </w:r>
    </w:p>
    <w:p w:rsidR="004A1330" w:rsidRDefault="004A1330" w:rsidP="004A1330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grafika i opis przebiegu ćwiczenia</w:t>
      </w:r>
    </w:p>
    <w:p w:rsidR="004A1330" w:rsidRDefault="004A1330" w:rsidP="004A1330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pl-PL"/>
        </w:rPr>
      </w:pPr>
      <w:r>
        <w:rPr>
          <w:rFonts w:cs="Arial"/>
          <w:b/>
          <w:color w:val="000000"/>
          <w:sz w:val="28"/>
          <w:szCs w:val="28"/>
        </w:rPr>
        <w:t>- liczba powtórzeń lub czas trwania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 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 </w:t>
      </w:r>
    </w:p>
    <w:p w:rsidR="004A1330" w:rsidRDefault="004A1330" w:rsidP="004A1330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WSTĘPNA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WPROWADZENIE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 osoba - LIDER GRUPY - wybiera pomocnika </w:t>
      </w:r>
    </w:p>
    <w:p w:rsidR="004A1330" w:rsidRDefault="004A1330" w:rsidP="004A1330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Wita się z uczniami. </w:t>
      </w:r>
    </w:p>
    <w:p w:rsidR="004A1330" w:rsidRDefault="004A1330" w:rsidP="004A1330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Sprawdza obecność.</w:t>
      </w:r>
    </w:p>
    <w:p w:rsidR="004A1330" w:rsidRDefault="004A1330" w:rsidP="004A1330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Zadaje dzieciom pytania odnośnie samopoczucia ( Jak się czujecie? , Czy coś wam dolega? Czy ktoś jest senny? Czy wszyscy są przygotowani do zajęć? Czy ktoś nie jest przygotowany? ).</w:t>
      </w:r>
    </w:p>
    <w:p w:rsidR="004A1330" w:rsidRDefault="004A1330" w:rsidP="004A1330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Sprawdza czy nie ma żadnych przeciwwskazań do uczestniczenia w zajęciach ( właściwy ubiór- strój sportowy, brak biżuterii, zegarków itp.).</w:t>
      </w:r>
    </w:p>
    <w:p w:rsidR="004A1330" w:rsidRDefault="004A1330" w:rsidP="004A1330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Przygotowuje pomoc dydaktyczną (pachołki, szarfy, materace, piłki, kreda, rozłożenie siatki, ustawienie bramek materacy itp.) - najlepiej wykonać przed zajęciami, jeżeli nie mamy takiej możliwości to możemy zrobić to w czasie zajęć jednak musimy wtedy zwraca uwagę  na podopiecznych na sali w taki sposób aby nie stracić nad nimi kontroli. </w:t>
      </w:r>
    </w:p>
    <w:p w:rsidR="004A1330" w:rsidRDefault="004A1330" w:rsidP="004A1330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Sprawdzamy czy jest bezpiecznie na sali  ( czy nie jest ślisko, sprzęt ) - najlepiej przed zajęciami.</w:t>
      </w:r>
    </w:p>
    <w:p w:rsidR="004A1330" w:rsidRDefault="004A1330" w:rsidP="004A1330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Rozmowa z dziećmi - krótko (zapoznanie dzieci z tematem lekcji, omówienie tematu lekcji, wprowadzenie teoretyczne -  umiejscowienie nauczanej lub doskonalonej czynności w grze – do czego służy, czy jest to element gry w ataku czy w obronie). W przypadku lekcji nauczającej w części głównej omawiamy i demonstrujemy krok po kroku zagadnienie - przybliżając uczniom zalety i błędy podczas wykonania czynności, a  w lekcji doskonalącej - ćwiczenia doskonalące umiejętności poznaje na wcześniejszych zajęciach realizowane głównie poprzez formę fragmentów gry i gier.</w:t>
      </w:r>
    </w:p>
    <w:p w:rsidR="004A1330" w:rsidRDefault="004A1330" w:rsidP="004A1330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WSTĘPNA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ROZGRZEWKA ( wszystkie zabawy i ćwiczenia muszą wynikać z tematu i zadań  lekcji)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II osoba </w:t>
      </w:r>
    </w:p>
    <w:p w:rsidR="004A1330" w:rsidRDefault="004A1330" w:rsidP="004A1330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przeprowadza pierwszą zabawę 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III osoba</w:t>
      </w:r>
    </w:p>
    <w:p w:rsidR="004A1330" w:rsidRDefault="004A1330" w:rsidP="004A1330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przeprowadza drugą zabawę 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IV osoba </w:t>
      </w:r>
    </w:p>
    <w:p w:rsidR="004A1330" w:rsidRDefault="004A1330" w:rsidP="004A1330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lastRenderedPageBreak/>
        <w:t>przeprowadza trzecią zabawę a następnie zestaw ćwiczeń kształtujących, których zadaniem jest przygotowanie wszystkich grup mięśniowych, aktywowanych podczas kształtowanej czynności – innymi słowy są to ćwiczenia wprowadzające do części głównej</w:t>
      </w:r>
    </w:p>
    <w:p w:rsidR="004A1330" w:rsidRDefault="004A1330" w:rsidP="004A1330">
      <w:pPr>
        <w:spacing w:after="0" w:line="240" w:lineRule="auto"/>
        <w:ind w:left="720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GŁÓWNA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(lekcja nauczająca lub doskonaląca)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i/>
          <w:color w:val="000000"/>
          <w:sz w:val="20"/>
          <w:szCs w:val="20"/>
          <w:lang w:eastAsia="pl-PL"/>
        </w:rPr>
        <w:t>NAUCZAJĄCA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( kierunek oddziaływania  - technika działania, ćwiczenia np. w parach – dominująca forma ścisła)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 osoba </w:t>
      </w:r>
    </w:p>
    <w:p w:rsidR="004A1330" w:rsidRDefault="004A1330" w:rsidP="004A1330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pierwsze ćwiczenie nauczające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 osoba </w:t>
      </w:r>
    </w:p>
    <w:p w:rsidR="004A1330" w:rsidRDefault="004A1330" w:rsidP="004A1330">
      <w:pPr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drugie ćwiczeni nauczające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 osoba </w:t>
      </w:r>
    </w:p>
    <w:p w:rsidR="004A1330" w:rsidRDefault="004A1330" w:rsidP="004A1330">
      <w:pPr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trzecie ćwiczeni nauczające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VIII osoba </w:t>
      </w:r>
    </w:p>
    <w:p w:rsidR="004A1330" w:rsidRDefault="004A1330" w:rsidP="004A1330">
      <w:pPr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grę zadaniową (gra szkolna, gra uproszczona) – w dostosowaniu do kategorii wiekowej, warunków bazowych i liczebności  grupy </w:t>
      </w:r>
    </w:p>
    <w:p w:rsidR="004A1330" w:rsidRDefault="004A1330" w:rsidP="004A1330">
      <w:pPr>
        <w:spacing w:after="0" w:line="240" w:lineRule="auto"/>
        <w:ind w:left="720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i/>
          <w:color w:val="000000"/>
          <w:sz w:val="20"/>
          <w:szCs w:val="20"/>
          <w:lang w:eastAsia="pl-PL"/>
        </w:rPr>
        <w:t>DOSKONALĄCĄ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pl-PL"/>
        </w:rPr>
        <w:t>(  zaczyna się fragmentem gry lub grą szkolną 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 osoba </w:t>
      </w:r>
    </w:p>
    <w:p w:rsidR="004A1330" w:rsidRDefault="004A1330" w:rsidP="004A1330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pierwszy fragment gry lub grę</w:t>
      </w:r>
    </w:p>
    <w:p w:rsidR="004A1330" w:rsidRDefault="004A1330" w:rsidP="004A1330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omawia ćwiczenie </w:t>
      </w:r>
    </w:p>
    <w:p w:rsidR="004A1330" w:rsidRDefault="004A1330" w:rsidP="004A1330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dzieli uczniów na grupy ( jeżeli jest to konieczne)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 osoba </w:t>
      </w:r>
    </w:p>
    <w:p w:rsidR="004A1330" w:rsidRDefault="004A1330" w:rsidP="004A1330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drugi fragment gry lub grę</w:t>
      </w:r>
    </w:p>
    <w:p w:rsidR="004A1330" w:rsidRDefault="004A1330" w:rsidP="004A1330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omawia ćwiczenie </w:t>
      </w:r>
    </w:p>
    <w:p w:rsidR="004A1330" w:rsidRDefault="004A1330" w:rsidP="004A1330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dzieli uczniów na grupy ( jeżeli jest to konieczne)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 osoba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numPr>
          <w:ilvl w:val="0"/>
          <w:numId w:val="10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trzeci fragment gry lub grę</w:t>
      </w:r>
    </w:p>
    <w:p w:rsidR="004A1330" w:rsidRDefault="004A1330" w:rsidP="004A1330">
      <w:pPr>
        <w:numPr>
          <w:ilvl w:val="0"/>
          <w:numId w:val="10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omawia ćwiczenie </w:t>
      </w:r>
    </w:p>
    <w:p w:rsidR="004A1330" w:rsidRDefault="004A1330" w:rsidP="004A1330">
      <w:pPr>
        <w:numPr>
          <w:ilvl w:val="0"/>
          <w:numId w:val="10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dzieli uczniów na grupy ( jeżeli jest to konieczne)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VIII osoba </w:t>
      </w:r>
    </w:p>
    <w:p w:rsidR="004A1330" w:rsidRDefault="004A1330" w:rsidP="004A1330">
      <w:pPr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grę zadaniową (gra szkolna, gra uproszczona) – w dostosowaniu do kategorii wiekowej, warunków bazowych i liczebności  grupy </w:t>
      </w:r>
    </w:p>
    <w:p w:rsidR="004A1330" w:rsidRDefault="004A1330" w:rsidP="004A1330">
      <w:pPr>
        <w:spacing w:after="0" w:line="240" w:lineRule="auto"/>
        <w:ind w:left="720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lang w:eastAsia="pl-PL"/>
        </w:rPr>
        <w:t>GRA (w lekcji nauczającej i doskonalącej)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IX  osoba </w:t>
      </w:r>
    </w:p>
    <w:p w:rsidR="004A1330" w:rsidRDefault="004A1330" w:rsidP="004A1330">
      <w:pPr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podzielenie uczniów na drużyny - rozdanie szarf</w:t>
      </w:r>
    </w:p>
    <w:p w:rsidR="004A1330" w:rsidRDefault="004A1330" w:rsidP="004A1330">
      <w:pPr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omówienie zasad gry</w:t>
      </w:r>
    </w:p>
    <w:p w:rsidR="004A1330" w:rsidRDefault="004A1330" w:rsidP="004A1330">
      <w:pPr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prowadzenie gry</w:t>
      </w:r>
    </w:p>
    <w:p w:rsidR="004A1330" w:rsidRDefault="004A1330" w:rsidP="004A1330">
      <w:pPr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KOŃCOWA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IX osoba </w:t>
      </w:r>
    </w:p>
    <w:p w:rsidR="004A1330" w:rsidRDefault="004A1330" w:rsidP="004A1330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ćwiczenia rozciągające, które nie wymagają intensywnego wysiłku fizycznego </w:t>
      </w:r>
    </w:p>
    <w:p w:rsidR="004A1330" w:rsidRDefault="004A1330" w:rsidP="004A1330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proponuje ćwiczenia z piłkami o niskiej intensywności </w:t>
      </w:r>
    </w:p>
    <w:p w:rsidR="004A1330" w:rsidRDefault="004A1330" w:rsidP="004A1330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 między czasie prowadzi dyskusje z uczniami odnośnie prowadzenia zajęć, pyta czego się nauczyli, co zapamiętali z lekcji, refleksje ucznia - informacja zwrotna, uczeń musi być świadomy i wiedzieć co robił podczas zajęć, jakie wykonywał ćwiczenia, co robił  - w ten sposób może nastąpić utrwalenie wiedzy u ucznia  </w:t>
      </w:r>
    </w:p>
    <w:p w:rsidR="004A1330" w:rsidRDefault="004A1330" w:rsidP="004A1330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uczeń wychodząc z lekcji musi mieć świadomość, ze nie umie jeszcze wszystkiego i lekcje są mu potrzebne aby nauczyć się więcej - MECHANIZM SAMODOSKONALENIA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</w:p>
    <w:p w:rsidR="004A1330" w:rsidRDefault="004A1330" w:rsidP="004A133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</w:p>
    <w:p w:rsidR="004A1330" w:rsidRDefault="004A1330" w:rsidP="004A133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</w:p>
    <w:p w:rsidR="004A1330" w:rsidRDefault="004A1330" w:rsidP="004A1330">
      <w:pPr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lastRenderedPageBreak/>
        <w:t>KLUCZOWE KOMPETENCJE NAUCZYCIELA GIER SPORTOWYCH PODCZAS PROWADZENIA LEKCJI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ORGANIZACYJNO - METODYCZNE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Przygotowanie miejsca realizacji lekcji – ćwiczeń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*Dobór, ustawienie i wykorzystanie pomocy dydaktycznych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*Podział i rozmieszczenie grup ćwiczebnych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*Zapewnienie warunków bezpieczeństwa podczas ćwiczeń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*Efektywne wykorzystanie czasu lekcji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MERYTORYCZNO – METODYCZNE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Właściwy dobór ćwiczeń do tematu lekcji – ćwiczenia wynikające z gry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*Dostosowanie trudności ćwiczeń do sprawności uczestników,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i związana z tym umiejętność modyfikacji ćwiczeń w trakcie trwania lekcji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*Dobór ćwiczeń gier i zabaw, które są atrakcyjne dla ćwiczących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*Zachowywanie zasad metodycznych nauczania gry sportowej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( w ruchu, ze sprzętem charakterystycznym dla danej gry, zgodnie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z przepisami, z przeciwnikiem biernym lub aktywnym,  zgodnie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z kierunkiem przemieszczania się graczy z piłką i bez piłki itp..)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*Stopniowanie skali trudności w nauczaniu ( od prostych czynności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do złożonych, od sytuacji łatwej  do trudnej, itp..)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*Właściwe natężenie wysiłku podczas lekcji (krzywa natężenia)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*Stosowanie podczas lekcji odpowiednich form i metod nauczania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lub doskonalenia czynności występujących w grze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 Kontrola jakości wykonywanych ćwiczeń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SPOŁECZNO - KULTUROWE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(KOMUNIKACJA WERBALNA I NIEWERBALNA)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Uświadomienie uczniom celu i zadań lekcji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*Ustawienie się do ucznia lub grupy uczniów podczas przekazu informacji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 Kontrola i korekta wykonywanych przez uczniów ćwiczeń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*Omówienie i demonstracja nauczanej czynności przez nauczyciela lub osobę wyznaczoną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*Treści komunikatów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➢</w:t>
      </w:r>
      <w:r>
        <w:rPr>
          <w:rFonts w:eastAsia="Times New Roman" w:cs="Arial"/>
          <w:color w:val="000000"/>
          <w:sz w:val="24"/>
          <w:szCs w:val="24"/>
          <w:lang w:eastAsia="pl-PL"/>
        </w:rPr>
        <w:t> co mówić – informacje merytoryczne – wskazówki metodyczne,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➢</w:t>
      </w:r>
      <w:r>
        <w:rPr>
          <w:rFonts w:eastAsia="Times New Roman" w:cs="Arial"/>
          <w:color w:val="000000"/>
          <w:sz w:val="24"/>
          <w:szCs w:val="24"/>
          <w:lang w:eastAsia="pl-PL"/>
        </w:rPr>
        <w:t> jak mówić – informacje emocjonalno – motywacyjne,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➢</w:t>
      </w:r>
      <w:r>
        <w:rPr>
          <w:rFonts w:eastAsia="Times New Roman" w:cs="Arial"/>
          <w:color w:val="000000"/>
          <w:sz w:val="24"/>
          <w:szCs w:val="24"/>
          <w:lang w:eastAsia="pl-PL"/>
        </w:rPr>
        <w:t> kiedy mówić – korekta błędów, pochwała osiąganych celów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Alfabet pojęć (właściwe nazewnictwo), stosowany przez nauczyciela,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”Język ciała” stosowany podczas komunikacji z uczniem,</w:t>
      </w:r>
    </w:p>
    <w:p w:rsidR="004A1330" w:rsidRDefault="004A1330" w:rsidP="004A1330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Ubiór nauczyciela podczas zajęć</w:t>
      </w:r>
    </w:p>
    <w:p w:rsidR="00C1693D" w:rsidRDefault="00C1693D"/>
    <w:sectPr w:rsidR="00C1693D" w:rsidSect="00B666EA"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E12"/>
    <w:multiLevelType w:val="multilevel"/>
    <w:tmpl w:val="004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3B1B18"/>
    <w:multiLevelType w:val="multilevel"/>
    <w:tmpl w:val="448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12106"/>
    <w:multiLevelType w:val="multilevel"/>
    <w:tmpl w:val="4054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672455"/>
    <w:multiLevelType w:val="multilevel"/>
    <w:tmpl w:val="F64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C0A96"/>
    <w:multiLevelType w:val="multilevel"/>
    <w:tmpl w:val="937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1545C9"/>
    <w:multiLevelType w:val="multilevel"/>
    <w:tmpl w:val="F91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137BD"/>
    <w:multiLevelType w:val="multilevel"/>
    <w:tmpl w:val="0A8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F804F5"/>
    <w:multiLevelType w:val="multilevel"/>
    <w:tmpl w:val="AFF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0D706D"/>
    <w:multiLevelType w:val="multilevel"/>
    <w:tmpl w:val="8C00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495136"/>
    <w:multiLevelType w:val="multilevel"/>
    <w:tmpl w:val="7BF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E254D"/>
    <w:multiLevelType w:val="multilevel"/>
    <w:tmpl w:val="7E0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037C7A"/>
    <w:multiLevelType w:val="multilevel"/>
    <w:tmpl w:val="396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30"/>
    <w:rsid w:val="003A1016"/>
    <w:rsid w:val="004A1330"/>
    <w:rsid w:val="00B666EA"/>
    <w:rsid w:val="00C1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AEEA"/>
  <w15:docId w15:val="{A1A776CE-C48B-4FCA-B411-FC9CFAD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2</cp:revision>
  <dcterms:created xsi:type="dcterms:W3CDTF">2023-01-31T11:08:00Z</dcterms:created>
  <dcterms:modified xsi:type="dcterms:W3CDTF">2026-02-17T11:35:00Z</dcterms:modified>
</cp:coreProperties>
</file>